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525" w:rsidRPr="008D24AC" w:rsidRDefault="005F4525" w:rsidP="005F4525">
      <w:pPr>
        <w:pStyle w:val="Heading1"/>
        <w:jc w:val="center"/>
        <w:rPr>
          <w:b/>
          <w:bCs/>
          <w:sz w:val="24"/>
        </w:rPr>
      </w:pPr>
      <w:r w:rsidRPr="008D24AC">
        <w:rPr>
          <w:noProof/>
          <w:sz w:val="24"/>
          <w:lang w:val="en-US" w:eastAsia="en-US"/>
        </w:rPr>
        <w:drawing>
          <wp:anchor distT="0" distB="0" distL="114300" distR="114300" simplePos="0" relativeHeight="251660288" behindDoc="0" locked="0" layoutInCell="1" allowOverlap="1" wp14:anchorId="41CB3D3C" wp14:editId="2CF90D86">
            <wp:simplePos x="0" y="0"/>
            <wp:positionH relativeFrom="margin">
              <wp:posOffset>4484370</wp:posOffset>
            </wp:positionH>
            <wp:positionV relativeFrom="paragraph">
              <wp:posOffset>-52705</wp:posOffset>
            </wp:positionV>
            <wp:extent cx="1228090" cy="396240"/>
            <wp:effectExtent l="0" t="0" r="0" b="3810"/>
            <wp:wrapNone/>
            <wp:docPr id="3" name="Picture 3" descr="Description: Sigla Q+M color la 560 Primaria Chi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Sigla Q+M color la 560 Primaria Chit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09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4AC">
        <w:rPr>
          <w:noProof/>
          <w:sz w:val="24"/>
          <w:lang w:val="en-US" w:eastAsia="en-US"/>
        </w:rPr>
        <w:drawing>
          <wp:anchor distT="0" distB="0" distL="114300" distR="114300" simplePos="0" relativeHeight="251659264" behindDoc="1" locked="0" layoutInCell="1" allowOverlap="1" wp14:anchorId="6988A8A4" wp14:editId="3ABA890D">
            <wp:simplePos x="0" y="0"/>
            <wp:positionH relativeFrom="column">
              <wp:posOffset>-69850</wp:posOffset>
            </wp:positionH>
            <wp:positionV relativeFrom="paragraph">
              <wp:posOffset>-92075</wp:posOffset>
            </wp:positionV>
            <wp:extent cx="645795" cy="989965"/>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4AC">
        <w:rPr>
          <w:b/>
          <w:bCs/>
          <w:sz w:val="24"/>
        </w:rPr>
        <w:t>R O M Â N I A</w:t>
      </w:r>
    </w:p>
    <w:p w:rsidR="005F4525" w:rsidRPr="008D24AC" w:rsidRDefault="005F4525" w:rsidP="005F4525">
      <w:pPr>
        <w:pStyle w:val="Heading1"/>
        <w:jc w:val="center"/>
        <w:rPr>
          <w:b/>
          <w:bCs/>
          <w:sz w:val="24"/>
        </w:rPr>
      </w:pPr>
      <w:r w:rsidRPr="008D24AC">
        <w:rPr>
          <w:b/>
          <w:bCs/>
          <w:sz w:val="24"/>
        </w:rPr>
        <w:t>JUDEŢUL ILFOV</w:t>
      </w:r>
    </w:p>
    <w:p w:rsidR="005F4525" w:rsidRPr="008D24AC" w:rsidRDefault="005F4525" w:rsidP="005F4525">
      <w:pPr>
        <w:pStyle w:val="Heading1"/>
        <w:jc w:val="center"/>
        <w:rPr>
          <w:b/>
          <w:bCs/>
          <w:sz w:val="24"/>
        </w:rPr>
      </w:pPr>
      <w:r w:rsidRPr="008D24AC">
        <w:rPr>
          <w:b/>
          <w:bCs/>
          <w:sz w:val="24"/>
        </w:rPr>
        <w:t>PRIMĂRIA  ORAŞULUI CHITILA</w:t>
      </w:r>
    </w:p>
    <w:p w:rsidR="005F4525" w:rsidRPr="008D24AC" w:rsidRDefault="005F4525" w:rsidP="005F4525">
      <w:pPr>
        <w:pStyle w:val="Heading1"/>
        <w:jc w:val="center"/>
        <w:rPr>
          <w:bCs/>
          <w:sz w:val="24"/>
        </w:rPr>
      </w:pPr>
      <w:r w:rsidRPr="008D24AC">
        <w:rPr>
          <w:bCs/>
          <w:sz w:val="24"/>
        </w:rPr>
        <w:t>Str. Ion Olteanu, nr. 6, tel. 021.436.37.09; 021.436.37.11; fax 021.436.37.10</w:t>
      </w:r>
    </w:p>
    <w:p w:rsidR="005F4525" w:rsidRPr="008D24AC" w:rsidRDefault="006776A3" w:rsidP="005F4525">
      <w:pPr>
        <w:pStyle w:val="Heading1"/>
        <w:pBdr>
          <w:bottom w:val="single" w:sz="12" w:space="1" w:color="auto"/>
        </w:pBdr>
        <w:tabs>
          <w:tab w:val="center" w:pos="4513"/>
          <w:tab w:val="right" w:pos="9026"/>
        </w:tabs>
        <w:jc w:val="center"/>
        <w:rPr>
          <w:rStyle w:val="Hyperlink"/>
          <w:sz w:val="24"/>
        </w:rPr>
      </w:pPr>
      <w:hyperlink r:id="rId8" w:history="1">
        <w:r w:rsidR="005F4525" w:rsidRPr="008D24AC">
          <w:rPr>
            <w:rStyle w:val="Hyperlink"/>
            <w:bCs/>
            <w:sz w:val="24"/>
          </w:rPr>
          <w:t>www.primariachitila.ro</w:t>
        </w:r>
      </w:hyperlink>
      <w:r w:rsidR="005F4525" w:rsidRPr="008D24AC">
        <w:rPr>
          <w:bCs/>
          <w:sz w:val="24"/>
        </w:rPr>
        <w:t xml:space="preserve">; </w:t>
      </w:r>
      <w:hyperlink r:id="rId9" w:history="1">
        <w:r w:rsidR="005F4525" w:rsidRPr="008D24AC">
          <w:rPr>
            <w:rStyle w:val="Hyperlink"/>
            <w:sz w:val="24"/>
          </w:rPr>
          <w:t>primar@primariachitila.ro</w:t>
        </w:r>
      </w:hyperlink>
    </w:p>
    <w:p w:rsidR="005F4525" w:rsidRDefault="005F4525" w:rsidP="005F4525">
      <w:pPr>
        <w:pStyle w:val="Header"/>
      </w:pPr>
      <w:r w:rsidRPr="00A019F1">
        <w:rPr>
          <w:rFonts w:ascii="Times New Roman" w:hAnsi="Times New Roman" w:cs="Times New Roman"/>
          <w:sz w:val="24"/>
          <w:szCs w:val="24"/>
        </w:rPr>
        <w:t>Nr.</w:t>
      </w:r>
      <w:r w:rsidR="00827857">
        <w:rPr>
          <w:rFonts w:ascii="Times New Roman" w:hAnsi="Times New Roman" w:cs="Times New Roman"/>
          <w:sz w:val="24"/>
          <w:szCs w:val="24"/>
        </w:rPr>
        <w:t>21222/17.07.2023</w:t>
      </w:r>
      <w:r w:rsidRPr="00A019F1">
        <w:rPr>
          <w:rFonts w:ascii="Times New Roman" w:hAnsi="Times New Roman" w:cs="Times New Roman"/>
          <w:sz w:val="24"/>
          <w:szCs w:val="24"/>
        </w:rPr>
        <w:t xml:space="preserve">  </w:t>
      </w: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Pr="005F4525" w:rsidRDefault="005F4525" w:rsidP="005F4525">
      <w:pPr>
        <w:shd w:val="clear" w:color="auto" w:fill="FFFFFF"/>
        <w:spacing w:after="0" w:line="240" w:lineRule="auto"/>
        <w:jc w:val="center"/>
        <w:rPr>
          <w:rFonts w:ascii="Times New Roman" w:eastAsia="Times New Roman" w:hAnsi="Times New Roman" w:cs="Times New Roman"/>
          <w:b/>
          <w:color w:val="050505"/>
          <w:sz w:val="24"/>
          <w:szCs w:val="24"/>
        </w:rPr>
      </w:pPr>
      <w:r w:rsidRPr="005F4525">
        <w:rPr>
          <w:rFonts w:ascii="Times New Roman" w:eastAsia="Times New Roman" w:hAnsi="Times New Roman" w:cs="Times New Roman"/>
          <w:b/>
          <w:color w:val="050505"/>
          <w:sz w:val="24"/>
          <w:szCs w:val="24"/>
        </w:rPr>
        <w:t>ANUNȚ</w:t>
      </w:r>
    </w:p>
    <w:p w:rsidR="005F4525" w:rsidRDefault="005F4525" w:rsidP="005F4525">
      <w:pPr>
        <w:shd w:val="clear" w:color="auto" w:fill="FFFFFF"/>
        <w:spacing w:after="0" w:line="240" w:lineRule="auto"/>
        <w:jc w:val="center"/>
        <w:rPr>
          <w:rFonts w:ascii="Times New Roman" w:eastAsia="Times New Roman" w:hAnsi="Times New Roman" w:cs="Times New Roman"/>
          <w:b/>
          <w:color w:val="050505"/>
          <w:sz w:val="24"/>
          <w:szCs w:val="24"/>
        </w:rPr>
      </w:pPr>
      <w:r w:rsidRPr="005F4525">
        <w:rPr>
          <w:rFonts w:ascii="Times New Roman" w:eastAsia="Times New Roman" w:hAnsi="Times New Roman" w:cs="Times New Roman"/>
          <w:b/>
          <w:color w:val="050505"/>
          <w:sz w:val="24"/>
          <w:szCs w:val="24"/>
        </w:rPr>
        <w:t>de consultare publică</w:t>
      </w:r>
    </w:p>
    <w:p w:rsidR="005F4525" w:rsidRPr="005F4525" w:rsidRDefault="005F4525" w:rsidP="005F4525">
      <w:pPr>
        <w:shd w:val="clear" w:color="auto" w:fill="FFFFFF"/>
        <w:spacing w:after="0" w:line="240" w:lineRule="auto"/>
        <w:jc w:val="center"/>
        <w:rPr>
          <w:rFonts w:ascii="Times New Roman" w:eastAsia="Times New Roman" w:hAnsi="Times New Roman" w:cs="Times New Roman"/>
          <w:b/>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ab/>
      </w:r>
      <w:r w:rsidRPr="005F4525">
        <w:rPr>
          <w:rFonts w:ascii="Times New Roman" w:eastAsia="Times New Roman" w:hAnsi="Times New Roman" w:cs="Times New Roman"/>
          <w:color w:val="050505"/>
          <w:sz w:val="24"/>
          <w:szCs w:val="24"/>
        </w:rPr>
        <w:t xml:space="preserve">Primăria Orașului Chitila a inițiat procesul de consultare publică pentru elaborarea "Strategiei Integrate de Dezvoltare Urbană". </w:t>
      </w:r>
    </w:p>
    <w:p w:rsidR="005F4525" w:rsidRP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ab/>
        <w:t xml:space="preserve">În urma consultării cu cetățenii se vor stabili direcțiile generale de dezvoltare ale orașului și se vor identifica proiectele de interes strategic la nivelul întregii comunități, care vor fi realizate în perioada 2023-2030. </w:t>
      </w:r>
    </w:p>
    <w:p w:rsidR="005F4525" w:rsidRP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ab/>
        <w:t xml:space="preserve">Această strategie va defini direcțiile de dezvoltare ale orașului nostru pentru perioada 2023-2030 și va acoperi o serie de tematici esențiale pentru comunitatea noastră. </w:t>
      </w:r>
    </w:p>
    <w:p w:rsidR="005F4525" w:rsidRP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ab/>
        <w:t>În cadrul acestei strategii, vom acorda o atenție deosebită următoarelor domenii:</w:t>
      </w:r>
    </w:p>
    <w:p w:rsidR="005F4525" w:rsidRP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r w:rsidRPr="005F4525">
        <w:rPr>
          <w:rFonts w:ascii="Times New Roman" w:eastAsia="Times New Roman" w:hAnsi="Times New Roman" w:cs="Times New Roman"/>
          <w:b/>
          <w:color w:val="050505"/>
          <w:sz w:val="24"/>
          <w:szCs w:val="24"/>
        </w:rPr>
        <w:t>I. Contextul teritorial, social și economic:</w:t>
      </w:r>
    </w:p>
    <w:p w:rsidR="005F4525" w:rsidRPr="005F4525"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ab/>
      </w:r>
      <w:r w:rsidRPr="002C1517">
        <w:rPr>
          <w:rFonts w:ascii="Times New Roman" w:eastAsia="Times New Roman" w:hAnsi="Times New Roman" w:cs="Times New Roman"/>
          <w:color w:val="050505"/>
          <w:sz w:val="24"/>
          <w:szCs w:val="24"/>
        </w:rPr>
        <w:t>Vom analiza situația actuală a orașului nostru, contextul teritorial și aspectele sociale și economice pentru a înțelege mai bine nevoile comunității noastre și oportunitățile de dezvoltare.</w:t>
      </w: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r w:rsidRPr="002C1517">
        <w:rPr>
          <w:rFonts w:ascii="Times New Roman" w:eastAsia="Times New Roman" w:hAnsi="Times New Roman" w:cs="Times New Roman"/>
          <w:b/>
          <w:color w:val="050505"/>
          <w:sz w:val="24"/>
          <w:szCs w:val="24"/>
        </w:rPr>
        <w:t>II. Infrastructură și servicii comunitare de utilități publice:</w:t>
      </w:r>
    </w:p>
    <w:p w:rsidR="005F4525" w:rsidRPr="002C1517"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2C1517">
        <w:rPr>
          <w:rFonts w:ascii="Times New Roman" w:eastAsia="Times New Roman" w:hAnsi="Times New Roman" w:cs="Times New Roman"/>
          <w:color w:val="050505"/>
          <w:sz w:val="24"/>
          <w:szCs w:val="24"/>
        </w:rPr>
        <w:tab/>
        <w:t>Orașul nostru are nevoie de infrastructură modernă și servicii publice eficiente pentru a asigura confortul și bunăstarea cetățenilor noștri. Vom discuta despre proiecte de modernizare a drumuril</w:t>
      </w:r>
      <w:r w:rsidR="00ED0F18" w:rsidRPr="002C1517">
        <w:rPr>
          <w:rFonts w:ascii="Times New Roman" w:eastAsia="Times New Roman" w:hAnsi="Times New Roman" w:cs="Times New Roman"/>
          <w:color w:val="050505"/>
          <w:sz w:val="24"/>
          <w:szCs w:val="24"/>
        </w:rPr>
        <w:t>or, extinderea rețelelor de apă și canalizare</w:t>
      </w:r>
      <w:r w:rsidRPr="002C1517">
        <w:rPr>
          <w:rFonts w:ascii="Times New Roman" w:eastAsia="Times New Roman" w:hAnsi="Times New Roman" w:cs="Times New Roman"/>
          <w:color w:val="050505"/>
          <w:sz w:val="24"/>
          <w:szCs w:val="24"/>
        </w:rPr>
        <w:t>, și alte aspecte legate de utilitățile publice.</w:t>
      </w: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r w:rsidRPr="002C1517">
        <w:rPr>
          <w:rFonts w:ascii="Times New Roman" w:eastAsia="Times New Roman" w:hAnsi="Times New Roman" w:cs="Times New Roman"/>
          <w:b/>
          <w:color w:val="050505"/>
          <w:sz w:val="24"/>
          <w:szCs w:val="24"/>
        </w:rPr>
        <w:t>III. Mediu și infrastructura de mediu:</w:t>
      </w:r>
    </w:p>
    <w:p w:rsidR="005F4525" w:rsidRPr="002C1517"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2C1517">
        <w:rPr>
          <w:rFonts w:ascii="Times New Roman" w:eastAsia="Times New Roman" w:hAnsi="Times New Roman" w:cs="Times New Roman"/>
          <w:color w:val="050505"/>
          <w:sz w:val="24"/>
          <w:szCs w:val="24"/>
        </w:rPr>
        <w:tab/>
        <w:t>Respectarea mediului înconjurător este esențială pentru viitorul nostru. Vom explora posibilități de implementare a unor proiecte eco-friendly, cum ar fi parcuri de panouri fotovoltaice și măsuri de protejare a mediului înconjurător.</w:t>
      </w: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r w:rsidRPr="002C1517">
        <w:rPr>
          <w:rFonts w:ascii="Times New Roman" w:eastAsia="Times New Roman" w:hAnsi="Times New Roman" w:cs="Times New Roman"/>
          <w:b/>
          <w:color w:val="050505"/>
          <w:sz w:val="24"/>
          <w:szCs w:val="24"/>
        </w:rPr>
        <w:t>IV. Capitalul uman și infrastructura social, educație, sănătate și asistență socială, cultură, patrimoniu și industrii creative, incluziune socială:</w:t>
      </w: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2C1517">
        <w:rPr>
          <w:rFonts w:ascii="Times New Roman" w:eastAsia="Times New Roman" w:hAnsi="Times New Roman" w:cs="Times New Roman"/>
          <w:color w:val="050505"/>
          <w:sz w:val="24"/>
          <w:szCs w:val="24"/>
        </w:rPr>
        <w:lastRenderedPageBreak/>
        <w:tab/>
        <w:t>Bunăstarea comunității noastre se bazează pe sănătatea și educația cetățenilor. Vom dezvolta proiecte pentru îmbunătățirea infrastructurii</w:t>
      </w:r>
      <w:r w:rsidR="00CA6E35" w:rsidRPr="002C1517">
        <w:rPr>
          <w:rFonts w:ascii="Times New Roman" w:eastAsia="Times New Roman" w:hAnsi="Times New Roman" w:cs="Times New Roman"/>
          <w:color w:val="050505"/>
          <w:sz w:val="24"/>
          <w:szCs w:val="24"/>
        </w:rPr>
        <w:t xml:space="preserve"> sociale și a școlilor</w:t>
      </w:r>
      <w:r w:rsidRPr="002C1517">
        <w:rPr>
          <w:rFonts w:ascii="Times New Roman" w:eastAsia="Times New Roman" w:hAnsi="Times New Roman" w:cs="Times New Roman"/>
          <w:color w:val="050505"/>
          <w:sz w:val="24"/>
          <w:szCs w:val="24"/>
        </w:rPr>
        <w:t xml:space="preserve"> astfel încât să asigurăm accesul la servicii medicale și educație de calitate.</w:t>
      </w:r>
    </w:p>
    <w:p w:rsidR="005F4525" w:rsidRPr="002C1517"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r w:rsidRPr="002C1517">
        <w:rPr>
          <w:rFonts w:ascii="Times New Roman" w:eastAsia="Times New Roman" w:hAnsi="Times New Roman" w:cs="Times New Roman"/>
          <w:b/>
          <w:color w:val="050505"/>
          <w:sz w:val="24"/>
          <w:szCs w:val="24"/>
        </w:rPr>
        <w:t>V. Capacitatea administrativă:</w:t>
      </w:r>
    </w:p>
    <w:p w:rsidR="005F4525" w:rsidRPr="005F4525" w:rsidRDefault="005F4525" w:rsidP="005F4525">
      <w:pPr>
        <w:shd w:val="clear" w:color="auto" w:fill="FFFFFF"/>
        <w:spacing w:after="0" w:line="240" w:lineRule="auto"/>
        <w:jc w:val="both"/>
        <w:rPr>
          <w:rFonts w:ascii="Times New Roman" w:eastAsia="Times New Roman" w:hAnsi="Times New Roman" w:cs="Times New Roman"/>
          <w:b/>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ab/>
        <w:t>Un factor crucial pentru implementarea cu succes a proiectelor este o administrare eficientă. Vom evalua capacitatea noastră administrativă și vom căuta modalități de a îmbunătăți gestionarea proiectelor de dezvoltare.</w:t>
      </w:r>
    </w:p>
    <w:p w:rsidR="005F4525" w:rsidRP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 xml:space="preserve">Vă invităm să luați parte la sesiunile de consultări publice, unde veți avea ocazia să vă exprimați opiniile și să aduceți contribuția dumneavoastră la viitorul orașului Chitila. </w:t>
      </w:r>
    </w:p>
    <w:p w:rsidR="00AC3811" w:rsidRPr="005F4525" w:rsidRDefault="00AC3811" w:rsidP="005F4525">
      <w:pPr>
        <w:shd w:val="clear" w:color="auto" w:fill="FFFFFF"/>
        <w:spacing w:after="0" w:line="240" w:lineRule="auto"/>
        <w:jc w:val="both"/>
        <w:rPr>
          <w:rFonts w:ascii="Times New Roman" w:eastAsia="Times New Roman" w:hAnsi="Times New Roman" w:cs="Times New Roman"/>
          <w:color w:val="050505"/>
          <w:sz w:val="24"/>
          <w:szCs w:val="24"/>
        </w:rPr>
      </w:pPr>
      <w:bookmarkStart w:id="0" w:name="_GoBack"/>
      <w:bookmarkEnd w:id="0"/>
    </w:p>
    <w:p w:rsid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 xml:space="preserve">Pentru a vă înscrie, vă rugăm să folosiți adresa de e-mail </w:t>
      </w:r>
      <w:hyperlink r:id="rId10" w:history="1">
        <w:r w:rsidR="00CA6E35" w:rsidRPr="00BA60A2">
          <w:rPr>
            <w:rStyle w:val="Hyperlink"/>
            <w:rFonts w:ascii="Times New Roman" w:eastAsia="Times New Roman" w:hAnsi="Times New Roman" w:cs="Times New Roman"/>
            <w:sz w:val="24"/>
            <w:szCs w:val="24"/>
          </w:rPr>
          <w:t>consultarepublica@primariachitila.ro</w:t>
        </w:r>
      </w:hyperlink>
      <w:r w:rsidRPr="005F4525">
        <w:rPr>
          <w:rFonts w:ascii="Times New Roman" w:eastAsia="Times New Roman" w:hAnsi="Times New Roman" w:cs="Times New Roman"/>
          <w:color w:val="050505"/>
          <w:sz w:val="24"/>
          <w:szCs w:val="24"/>
        </w:rPr>
        <w:t>.</w:t>
      </w:r>
    </w:p>
    <w:p w:rsidR="00CA6E35" w:rsidRPr="005F4525" w:rsidRDefault="00CA6E35" w:rsidP="005F4525">
      <w:pPr>
        <w:shd w:val="clear" w:color="auto" w:fill="FFFFFF"/>
        <w:spacing w:after="0" w:line="240" w:lineRule="auto"/>
        <w:jc w:val="both"/>
        <w:rPr>
          <w:rFonts w:ascii="Times New Roman" w:eastAsia="Times New Roman" w:hAnsi="Times New Roman" w:cs="Times New Roman"/>
          <w:color w:val="050505"/>
          <w:sz w:val="24"/>
          <w:szCs w:val="24"/>
        </w:rPr>
      </w:pPr>
    </w:p>
    <w:p w:rsidR="005F4525" w:rsidRPr="005F4525" w:rsidRDefault="005F4525" w:rsidP="005F4525">
      <w:pPr>
        <w:shd w:val="clear" w:color="auto" w:fill="FFFFFF"/>
        <w:spacing w:after="0" w:line="240" w:lineRule="auto"/>
        <w:jc w:val="both"/>
        <w:rPr>
          <w:rFonts w:ascii="Times New Roman" w:eastAsia="Times New Roman" w:hAnsi="Times New Roman" w:cs="Times New Roman"/>
          <w:color w:val="050505"/>
          <w:sz w:val="24"/>
          <w:szCs w:val="24"/>
        </w:rPr>
      </w:pPr>
      <w:r w:rsidRPr="005F4525">
        <w:rPr>
          <w:rFonts w:ascii="Times New Roman" w:eastAsia="Times New Roman" w:hAnsi="Times New Roman" w:cs="Times New Roman"/>
          <w:color w:val="050505"/>
          <w:sz w:val="24"/>
          <w:szCs w:val="24"/>
        </w:rPr>
        <w:t>În final, vă mulțumim pentru prezența și implicarea dumnevoastră, în construirea unui oraș mai bun pentru noi toți!</w:t>
      </w:r>
    </w:p>
    <w:p w:rsidR="004B3427" w:rsidRPr="005F4525" w:rsidRDefault="004B3427">
      <w:pPr>
        <w:rPr>
          <w:rFonts w:ascii="Times New Roman" w:hAnsi="Times New Roman" w:cs="Times New Roman"/>
          <w:sz w:val="24"/>
          <w:szCs w:val="24"/>
        </w:rPr>
      </w:pPr>
    </w:p>
    <w:sectPr w:rsidR="004B3427" w:rsidRPr="005F4525">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A3" w:rsidRDefault="006776A3" w:rsidP="005F4525">
      <w:pPr>
        <w:spacing w:after="0" w:line="240" w:lineRule="auto"/>
      </w:pPr>
      <w:r>
        <w:separator/>
      </w:r>
    </w:p>
  </w:endnote>
  <w:endnote w:type="continuationSeparator" w:id="0">
    <w:p w:rsidR="006776A3" w:rsidRDefault="006776A3" w:rsidP="005F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A3" w:rsidRDefault="006776A3" w:rsidP="005F4525">
      <w:pPr>
        <w:spacing w:after="0" w:line="240" w:lineRule="auto"/>
      </w:pPr>
      <w:r>
        <w:separator/>
      </w:r>
    </w:p>
  </w:footnote>
  <w:footnote w:type="continuationSeparator" w:id="0">
    <w:p w:rsidR="006776A3" w:rsidRDefault="006776A3" w:rsidP="005F4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25" w:rsidRPr="005F4525" w:rsidRDefault="005F4525" w:rsidP="005F4525">
    <w:pPr>
      <w:pStyle w:val="Header"/>
    </w:pPr>
    <w:r w:rsidRPr="005F452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25"/>
    <w:rsid w:val="00041B4F"/>
    <w:rsid w:val="002C1517"/>
    <w:rsid w:val="004B3427"/>
    <w:rsid w:val="004C1DBC"/>
    <w:rsid w:val="005F4525"/>
    <w:rsid w:val="006776A3"/>
    <w:rsid w:val="00776DCA"/>
    <w:rsid w:val="007D0E3E"/>
    <w:rsid w:val="00827857"/>
    <w:rsid w:val="00AC3811"/>
    <w:rsid w:val="00CA6E35"/>
    <w:rsid w:val="00ED0F18"/>
    <w:rsid w:val="00F4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65EE"/>
  <w15:chartTrackingRefBased/>
  <w15:docId w15:val="{2F7882C2-0783-400A-AA53-164C09A0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F4525"/>
    <w:pPr>
      <w:keepNext/>
      <w:spacing w:after="0" w:line="240" w:lineRule="auto"/>
      <w:outlineLvl w:val="0"/>
    </w:pPr>
    <w:rPr>
      <w:rFonts w:ascii="Times New Roman" w:eastAsia="Times New Roman" w:hAnsi="Times New Roman" w:cs="Times New Roman"/>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25"/>
  </w:style>
  <w:style w:type="paragraph" w:styleId="Footer">
    <w:name w:val="footer"/>
    <w:basedOn w:val="Normal"/>
    <w:link w:val="FooterChar"/>
    <w:uiPriority w:val="99"/>
    <w:unhideWhenUsed/>
    <w:rsid w:val="005F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25"/>
  </w:style>
  <w:style w:type="character" w:customStyle="1" w:styleId="Heading1Char">
    <w:name w:val="Heading 1 Char"/>
    <w:basedOn w:val="DefaultParagraphFont"/>
    <w:link w:val="Heading1"/>
    <w:rsid w:val="005F4525"/>
    <w:rPr>
      <w:rFonts w:ascii="Times New Roman" w:eastAsia="Times New Roman" w:hAnsi="Times New Roman" w:cs="Times New Roman"/>
      <w:sz w:val="28"/>
      <w:szCs w:val="24"/>
      <w:lang w:val="ro-RO" w:eastAsia="ro-RO"/>
    </w:rPr>
  </w:style>
  <w:style w:type="character" w:styleId="Hyperlink">
    <w:name w:val="Hyperlink"/>
    <w:rsid w:val="005F4525"/>
    <w:rPr>
      <w:color w:val="0000FF"/>
      <w:u w:val="single"/>
    </w:rPr>
  </w:style>
  <w:style w:type="paragraph" w:styleId="BalloonText">
    <w:name w:val="Balloon Text"/>
    <w:basedOn w:val="Normal"/>
    <w:link w:val="BalloonTextChar"/>
    <w:uiPriority w:val="99"/>
    <w:semiHidden/>
    <w:unhideWhenUsed/>
    <w:rsid w:val="00ED0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054960">
      <w:bodyDiv w:val="1"/>
      <w:marLeft w:val="0"/>
      <w:marRight w:val="0"/>
      <w:marTop w:val="0"/>
      <w:marBottom w:val="0"/>
      <w:divBdr>
        <w:top w:val="none" w:sz="0" w:space="0" w:color="auto"/>
        <w:left w:val="none" w:sz="0" w:space="0" w:color="auto"/>
        <w:bottom w:val="none" w:sz="0" w:space="0" w:color="auto"/>
        <w:right w:val="none" w:sz="0" w:space="0" w:color="auto"/>
      </w:divBdr>
      <w:divsChild>
        <w:div w:id="409541662">
          <w:marLeft w:val="0"/>
          <w:marRight w:val="0"/>
          <w:marTop w:val="0"/>
          <w:marBottom w:val="0"/>
          <w:divBdr>
            <w:top w:val="none" w:sz="0" w:space="0" w:color="auto"/>
            <w:left w:val="none" w:sz="0" w:space="0" w:color="auto"/>
            <w:bottom w:val="none" w:sz="0" w:space="0" w:color="auto"/>
            <w:right w:val="none" w:sz="0" w:space="0" w:color="auto"/>
          </w:divBdr>
        </w:div>
        <w:div w:id="2020152538">
          <w:marLeft w:val="0"/>
          <w:marRight w:val="0"/>
          <w:marTop w:val="120"/>
          <w:marBottom w:val="0"/>
          <w:divBdr>
            <w:top w:val="none" w:sz="0" w:space="0" w:color="auto"/>
            <w:left w:val="none" w:sz="0" w:space="0" w:color="auto"/>
            <w:bottom w:val="none" w:sz="0" w:space="0" w:color="auto"/>
            <w:right w:val="none" w:sz="0" w:space="0" w:color="auto"/>
          </w:divBdr>
          <w:divsChild>
            <w:div w:id="697588419">
              <w:marLeft w:val="0"/>
              <w:marRight w:val="0"/>
              <w:marTop w:val="0"/>
              <w:marBottom w:val="0"/>
              <w:divBdr>
                <w:top w:val="none" w:sz="0" w:space="0" w:color="auto"/>
                <w:left w:val="none" w:sz="0" w:space="0" w:color="auto"/>
                <w:bottom w:val="none" w:sz="0" w:space="0" w:color="auto"/>
                <w:right w:val="none" w:sz="0" w:space="0" w:color="auto"/>
              </w:divBdr>
            </w:div>
            <w:div w:id="417143513">
              <w:marLeft w:val="0"/>
              <w:marRight w:val="0"/>
              <w:marTop w:val="0"/>
              <w:marBottom w:val="0"/>
              <w:divBdr>
                <w:top w:val="none" w:sz="0" w:space="0" w:color="auto"/>
                <w:left w:val="none" w:sz="0" w:space="0" w:color="auto"/>
                <w:bottom w:val="none" w:sz="0" w:space="0" w:color="auto"/>
                <w:right w:val="none" w:sz="0" w:space="0" w:color="auto"/>
              </w:divBdr>
            </w:div>
          </w:divsChild>
        </w:div>
        <w:div w:id="1422489839">
          <w:marLeft w:val="0"/>
          <w:marRight w:val="0"/>
          <w:marTop w:val="120"/>
          <w:marBottom w:val="0"/>
          <w:divBdr>
            <w:top w:val="none" w:sz="0" w:space="0" w:color="auto"/>
            <w:left w:val="none" w:sz="0" w:space="0" w:color="auto"/>
            <w:bottom w:val="none" w:sz="0" w:space="0" w:color="auto"/>
            <w:right w:val="none" w:sz="0" w:space="0" w:color="auto"/>
          </w:divBdr>
          <w:divsChild>
            <w:div w:id="2083871846">
              <w:marLeft w:val="0"/>
              <w:marRight w:val="0"/>
              <w:marTop w:val="0"/>
              <w:marBottom w:val="0"/>
              <w:divBdr>
                <w:top w:val="none" w:sz="0" w:space="0" w:color="auto"/>
                <w:left w:val="none" w:sz="0" w:space="0" w:color="auto"/>
                <w:bottom w:val="none" w:sz="0" w:space="0" w:color="auto"/>
                <w:right w:val="none" w:sz="0" w:space="0" w:color="auto"/>
              </w:divBdr>
            </w:div>
            <w:div w:id="1200048714">
              <w:marLeft w:val="0"/>
              <w:marRight w:val="0"/>
              <w:marTop w:val="0"/>
              <w:marBottom w:val="0"/>
              <w:divBdr>
                <w:top w:val="none" w:sz="0" w:space="0" w:color="auto"/>
                <w:left w:val="none" w:sz="0" w:space="0" w:color="auto"/>
                <w:bottom w:val="none" w:sz="0" w:space="0" w:color="auto"/>
                <w:right w:val="none" w:sz="0" w:space="0" w:color="auto"/>
              </w:divBdr>
            </w:div>
            <w:div w:id="685249229">
              <w:marLeft w:val="0"/>
              <w:marRight w:val="0"/>
              <w:marTop w:val="0"/>
              <w:marBottom w:val="0"/>
              <w:divBdr>
                <w:top w:val="none" w:sz="0" w:space="0" w:color="auto"/>
                <w:left w:val="none" w:sz="0" w:space="0" w:color="auto"/>
                <w:bottom w:val="none" w:sz="0" w:space="0" w:color="auto"/>
                <w:right w:val="none" w:sz="0" w:space="0" w:color="auto"/>
              </w:divBdr>
            </w:div>
            <w:div w:id="1461220384">
              <w:marLeft w:val="0"/>
              <w:marRight w:val="0"/>
              <w:marTop w:val="0"/>
              <w:marBottom w:val="0"/>
              <w:divBdr>
                <w:top w:val="none" w:sz="0" w:space="0" w:color="auto"/>
                <w:left w:val="none" w:sz="0" w:space="0" w:color="auto"/>
                <w:bottom w:val="none" w:sz="0" w:space="0" w:color="auto"/>
                <w:right w:val="none" w:sz="0" w:space="0" w:color="auto"/>
              </w:divBdr>
            </w:div>
            <w:div w:id="127941205">
              <w:marLeft w:val="0"/>
              <w:marRight w:val="0"/>
              <w:marTop w:val="0"/>
              <w:marBottom w:val="0"/>
              <w:divBdr>
                <w:top w:val="none" w:sz="0" w:space="0" w:color="auto"/>
                <w:left w:val="none" w:sz="0" w:space="0" w:color="auto"/>
                <w:bottom w:val="none" w:sz="0" w:space="0" w:color="auto"/>
                <w:right w:val="none" w:sz="0" w:space="0" w:color="auto"/>
              </w:divBdr>
            </w:div>
            <w:div w:id="1898587169">
              <w:marLeft w:val="0"/>
              <w:marRight w:val="0"/>
              <w:marTop w:val="0"/>
              <w:marBottom w:val="0"/>
              <w:divBdr>
                <w:top w:val="none" w:sz="0" w:space="0" w:color="auto"/>
                <w:left w:val="none" w:sz="0" w:space="0" w:color="auto"/>
                <w:bottom w:val="none" w:sz="0" w:space="0" w:color="auto"/>
                <w:right w:val="none" w:sz="0" w:space="0" w:color="auto"/>
              </w:divBdr>
            </w:div>
            <w:div w:id="392195673">
              <w:marLeft w:val="0"/>
              <w:marRight w:val="0"/>
              <w:marTop w:val="0"/>
              <w:marBottom w:val="0"/>
              <w:divBdr>
                <w:top w:val="none" w:sz="0" w:space="0" w:color="auto"/>
                <w:left w:val="none" w:sz="0" w:space="0" w:color="auto"/>
                <w:bottom w:val="none" w:sz="0" w:space="0" w:color="auto"/>
                <w:right w:val="none" w:sz="0" w:space="0" w:color="auto"/>
              </w:divBdr>
            </w:div>
            <w:div w:id="1902708687">
              <w:marLeft w:val="0"/>
              <w:marRight w:val="0"/>
              <w:marTop w:val="0"/>
              <w:marBottom w:val="0"/>
              <w:divBdr>
                <w:top w:val="none" w:sz="0" w:space="0" w:color="auto"/>
                <w:left w:val="none" w:sz="0" w:space="0" w:color="auto"/>
                <w:bottom w:val="none" w:sz="0" w:space="0" w:color="auto"/>
                <w:right w:val="none" w:sz="0" w:space="0" w:color="auto"/>
              </w:divBdr>
            </w:div>
            <w:div w:id="488063139">
              <w:marLeft w:val="0"/>
              <w:marRight w:val="0"/>
              <w:marTop w:val="0"/>
              <w:marBottom w:val="0"/>
              <w:divBdr>
                <w:top w:val="none" w:sz="0" w:space="0" w:color="auto"/>
                <w:left w:val="none" w:sz="0" w:space="0" w:color="auto"/>
                <w:bottom w:val="none" w:sz="0" w:space="0" w:color="auto"/>
                <w:right w:val="none" w:sz="0" w:space="0" w:color="auto"/>
              </w:divBdr>
            </w:div>
            <w:div w:id="1016661410">
              <w:marLeft w:val="0"/>
              <w:marRight w:val="0"/>
              <w:marTop w:val="0"/>
              <w:marBottom w:val="0"/>
              <w:divBdr>
                <w:top w:val="none" w:sz="0" w:space="0" w:color="auto"/>
                <w:left w:val="none" w:sz="0" w:space="0" w:color="auto"/>
                <w:bottom w:val="none" w:sz="0" w:space="0" w:color="auto"/>
                <w:right w:val="none" w:sz="0" w:space="0" w:color="auto"/>
              </w:divBdr>
            </w:div>
            <w:div w:id="825895306">
              <w:marLeft w:val="0"/>
              <w:marRight w:val="0"/>
              <w:marTop w:val="0"/>
              <w:marBottom w:val="0"/>
              <w:divBdr>
                <w:top w:val="none" w:sz="0" w:space="0" w:color="auto"/>
                <w:left w:val="none" w:sz="0" w:space="0" w:color="auto"/>
                <w:bottom w:val="none" w:sz="0" w:space="0" w:color="auto"/>
                <w:right w:val="none" w:sz="0" w:space="0" w:color="auto"/>
              </w:divBdr>
            </w:div>
            <w:div w:id="823854840">
              <w:marLeft w:val="0"/>
              <w:marRight w:val="0"/>
              <w:marTop w:val="0"/>
              <w:marBottom w:val="0"/>
              <w:divBdr>
                <w:top w:val="none" w:sz="0" w:space="0" w:color="auto"/>
                <w:left w:val="none" w:sz="0" w:space="0" w:color="auto"/>
                <w:bottom w:val="none" w:sz="0" w:space="0" w:color="auto"/>
                <w:right w:val="none" w:sz="0" w:space="0" w:color="auto"/>
              </w:divBdr>
            </w:div>
          </w:divsChild>
        </w:div>
        <w:div w:id="1705783928">
          <w:marLeft w:val="0"/>
          <w:marRight w:val="0"/>
          <w:marTop w:val="120"/>
          <w:marBottom w:val="0"/>
          <w:divBdr>
            <w:top w:val="none" w:sz="0" w:space="0" w:color="auto"/>
            <w:left w:val="none" w:sz="0" w:space="0" w:color="auto"/>
            <w:bottom w:val="none" w:sz="0" w:space="0" w:color="auto"/>
            <w:right w:val="none" w:sz="0" w:space="0" w:color="auto"/>
          </w:divBdr>
          <w:divsChild>
            <w:div w:id="483426240">
              <w:marLeft w:val="0"/>
              <w:marRight w:val="0"/>
              <w:marTop w:val="0"/>
              <w:marBottom w:val="0"/>
              <w:divBdr>
                <w:top w:val="none" w:sz="0" w:space="0" w:color="auto"/>
                <w:left w:val="none" w:sz="0" w:space="0" w:color="auto"/>
                <w:bottom w:val="none" w:sz="0" w:space="0" w:color="auto"/>
                <w:right w:val="none" w:sz="0" w:space="0" w:color="auto"/>
              </w:divBdr>
            </w:div>
            <w:div w:id="236280727">
              <w:marLeft w:val="0"/>
              <w:marRight w:val="0"/>
              <w:marTop w:val="0"/>
              <w:marBottom w:val="0"/>
              <w:divBdr>
                <w:top w:val="none" w:sz="0" w:space="0" w:color="auto"/>
                <w:left w:val="none" w:sz="0" w:space="0" w:color="auto"/>
                <w:bottom w:val="none" w:sz="0" w:space="0" w:color="auto"/>
                <w:right w:val="none" w:sz="0" w:space="0" w:color="auto"/>
              </w:divBdr>
            </w:div>
          </w:divsChild>
        </w:div>
        <w:div w:id="132605954">
          <w:marLeft w:val="0"/>
          <w:marRight w:val="0"/>
          <w:marTop w:val="120"/>
          <w:marBottom w:val="0"/>
          <w:divBdr>
            <w:top w:val="none" w:sz="0" w:space="0" w:color="auto"/>
            <w:left w:val="none" w:sz="0" w:space="0" w:color="auto"/>
            <w:bottom w:val="none" w:sz="0" w:space="0" w:color="auto"/>
            <w:right w:val="none" w:sz="0" w:space="0" w:color="auto"/>
          </w:divBdr>
          <w:divsChild>
            <w:div w:id="1265530682">
              <w:marLeft w:val="0"/>
              <w:marRight w:val="0"/>
              <w:marTop w:val="0"/>
              <w:marBottom w:val="0"/>
              <w:divBdr>
                <w:top w:val="none" w:sz="0" w:space="0" w:color="auto"/>
                <w:left w:val="none" w:sz="0" w:space="0" w:color="auto"/>
                <w:bottom w:val="none" w:sz="0" w:space="0" w:color="auto"/>
                <w:right w:val="none" w:sz="0" w:space="0" w:color="auto"/>
              </w:divBdr>
            </w:div>
          </w:divsChild>
        </w:div>
        <w:div w:id="1380783307">
          <w:marLeft w:val="0"/>
          <w:marRight w:val="0"/>
          <w:marTop w:val="120"/>
          <w:marBottom w:val="0"/>
          <w:divBdr>
            <w:top w:val="none" w:sz="0" w:space="0" w:color="auto"/>
            <w:left w:val="none" w:sz="0" w:space="0" w:color="auto"/>
            <w:bottom w:val="none" w:sz="0" w:space="0" w:color="auto"/>
            <w:right w:val="none" w:sz="0" w:space="0" w:color="auto"/>
          </w:divBdr>
          <w:divsChild>
            <w:div w:id="748770105">
              <w:marLeft w:val="0"/>
              <w:marRight w:val="0"/>
              <w:marTop w:val="0"/>
              <w:marBottom w:val="0"/>
              <w:divBdr>
                <w:top w:val="none" w:sz="0" w:space="0" w:color="auto"/>
                <w:left w:val="none" w:sz="0" w:space="0" w:color="auto"/>
                <w:bottom w:val="none" w:sz="0" w:space="0" w:color="auto"/>
                <w:right w:val="none" w:sz="0" w:space="0" w:color="auto"/>
              </w:divBdr>
            </w:div>
          </w:divsChild>
        </w:div>
        <w:div w:id="349183930">
          <w:marLeft w:val="0"/>
          <w:marRight w:val="0"/>
          <w:marTop w:val="120"/>
          <w:marBottom w:val="0"/>
          <w:divBdr>
            <w:top w:val="none" w:sz="0" w:space="0" w:color="auto"/>
            <w:left w:val="none" w:sz="0" w:space="0" w:color="auto"/>
            <w:bottom w:val="none" w:sz="0" w:space="0" w:color="auto"/>
            <w:right w:val="none" w:sz="0" w:space="0" w:color="auto"/>
          </w:divBdr>
          <w:divsChild>
            <w:div w:id="1319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chitila.r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nsultarepublica@primariachitila.ro" TargetMode="External"/><Relationship Id="rId4" Type="http://schemas.openxmlformats.org/officeDocument/2006/relationships/footnotes" Target="footnotes.xml"/><Relationship Id="rId9" Type="http://schemas.openxmlformats.org/officeDocument/2006/relationships/hyperlink" Target="mailto:primar@primariachitil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 Oancea</dc:creator>
  <cp:keywords/>
  <dc:description/>
  <cp:lastModifiedBy>Costin Oancea</cp:lastModifiedBy>
  <cp:revision>7</cp:revision>
  <cp:lastPrinted>2023-08-09T09:49:00Z</cp:lastPrinted>
  <dcterms:created xsi:type="dcterms:W3CDTF">2023-08-09T09:30:00Z</dcterms:created>
  <dcterms:modified xsi:type="dcterms:W3CDTF">2023-08-09T10:19:00Z</dcterms:modified>
</cp:coreProperties>
</file>